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32" w:rsidRPr="00AF3932" w:rsidRDefault="00AF3932" w:rsidP="00AF39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AF393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О возможностях современных форм демонстрации персональных образовательных результатов в сфере дополнительного образования детей</w:t>
      </w:r>
    </w:p>
    <w:p w:rsidR="00AF3932" w:rsidRPr="00AF3932" w:rsidRDefault="00AF3932" w:rsidP="00AF39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А.В. Павлов</w:t>
      </w:r>
    </w:p>
    <w:p w:rsidR="00AF3932" w:rsidRPr="00AF3932" w:rsidRDefault="00AF3932" w:rsidP="00AF39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руководитель </w:t>
      </w:r>
      <w:proofErr w:type="gramStart"/>
      <w:r w:rsidRPr="00AF3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Ресурсного</w:t>
      </w:r>
      <w:proofErr w:type="gramEnd"/>
      <w:r w:rsidRPr="00AF3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научно-методического</w:t>
      </w:r>
    </w:p>
    <w:p w:rsidR="00AF3932" w:rsidRPr="00AF3932" w:rsidRDefault="00AF3932" w:rsidP="00AF39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центра непрерывного образования ГБПОУ «Воробьевы горы»</w:t>
      </w:r>
    </w:p>
    <w:p w:rsidR="00AF3932" w:rsidRPr="00AF3932" w:rsidRDefault="00AF3932" w:rsidP="00AF39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 образовательных результатах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>Образовательные результаты являются неотъемлемой и, очевидно, самой важной частью образовательного процесса. Проектирование образовательного процесса в образовательных программах строится сегодня именно от результата  — это ведущий тренд при разработке образовательных программ всех уровней и видов образования.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В этом ключе для сферы дополнительного образования детей сегодня важным представляется не только определение результатов, но и формы их диагностики и оценки. Так, одной из задач Концепции развития дополнительного образования детей является “разработка инструментов оценки достижений детей и подростков, способствующих росту их самооценки и познавательных </w:t>
      </w:r>
      <w:proofErr w:type="gramStart"/>
      <w:r w:rsidRPr="00AF3932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proofErr w:type="gram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в общем и дополнительном образовании, диагностика мотивации достижений личности” [4].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>Проблема демонстрации и оценки качества образовательных результатов в дополнительном образовании детей и взрослых связана с пониманием предназначения, роли и места данного вида образования в системе образования вообще.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>С уверенностью можно констатировать, что в профессиональном сообществе,  в частности, как и в обществе в целом, до сегодняшнего времени не сформировалось однозначного понимания образовательных результатов, формирующихся в сфере дополнительного образования детей. Для одних важным представляется сам процесс, занятость ребенка, его продолжительная вовлеченность в интересное совместное дело, особым образом организованное воспитание. Для других – это дополнение знаний, набор осязаемых умений и навыков, наращивание компетенций. Для третьих – это личностное развитие, формирование и развитие способностей, которые сложно (и не нужно) измерять.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>Это противоречие, во-первых, заложено многофункциональной миссией дополнительного (внешкольного) образования в диаде его “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клубности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>” и “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школьности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>” (Б.В. Куприянов) [2].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>А во-вторых – сменой образовательной парадигмы с традиционного подхода с акцентом на преподавание, на подход, который акцентирует внимание на том, что обучающийся уже умеет или на том, что он будет способен делать, окончив обучение по образовательной программе.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>Следовательно, подходы к определению результатов и их оценке в отсутствии стандартов и требований дополнительного образования детей и взрослых – весьма разнородны и неоднозначны. В чем могут сойтись разнородные позиции в таком случае?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Например, что результат – это то, что может продемонстрировать обучающийся по завершению образовательной программы. Если не заострять внимание на «сложных </w:t>
      </w:r>
      <w:r w:rsidRPr="00AF39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материях» в части результатов «развития» и «воспитания» (как деятельности, направленной на развитие) можно принять за основу положения, сформулированные Л.Н.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Буйловой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3932">
        <w:rPr>
          <w:rFonts w:ascii="Times New Roman" w:eastAsia="Times New Roman" w:hAnsi="Times New Roman" w:cs="Times New Roman"/>
          <w:sz w:val="24"/>
          <w:szCs w:val="24"/>
        </w:rPr>
        <w:t>Образовательный результат предлагается рассматривать, как итог совместной деятельности обучающихся и педагога, но сфокусированный на персональных достижениях каждого обучающегося.</w:t>
      </w:r>
      <w:proofErr w:type="gramEnd"/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результат – это то, что обучающийся должен знать, понимать и уметь делать после успешного завершения процесса обучения по дополнительной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программе.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результат – это то, что должен достигнуть обучающийся по дополнительной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программе [1].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Как ожидания и выше обозначенные представления превратить в измеряемый результат при отсутствии закрепленных в федеральном законодательстве норм в дополнительном образовании детей и взрослых — требования к результатам, обязательность форм контроля и аттестации? Каким образом </w:t>
      </w:r>
      <w:proofErr w:type="gramStart"/>
      <w:r w:rsidRPr="00AF3932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сможет продемонстрировать свои достижения?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 демонстрации образовательных результатов 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В дополнительном образовании детей и взрослых сформировались формы, которые служат и для решения задач учебно-воспитательной деятельности, и для демонстрации достижений обучающихся, и для подведения итогов </w:t>
      </w:r>
      <w:proofErr w:type="gramStart"/>
      <w:r w:rsidRPr="00AF3932">
        <w:rPr>
          <w:rFonts w:ascii="Times New Roman" w:eastAsia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AF39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F3932" w:rsidRPr="00AF3932" w:rsidRDefault="00AF3932" w:rsidP="00AF39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>участие в соревнованиях и других конкурсных испытаниях,</w:t>
      </w:r>
    </w:p>
    <w:p w:rsidR="00AF3932" w:rsidRPr="00AF3932" w:rsidRDefault="00AF3932" w:rsidP="00AF39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>экзамены с тестированием и заданиями,</w:t>
      </w:r>
    </w:p>
    <w:p w:rsidR="00AF3932" w:rsidRPr="00AF3932" w:rsidRDefault="00AF3932" w:rsidP="00AF39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>сдача контрольных нормативов,</w:t>
      </w:r>
    </w:p>
    <w:p w:rsidR="00AF3932" w:rsidRPr="00AF3932" w:rsidRDefault="00AF3932" w:rsidP="00AF39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>выставки и мастер-классы,</w:t>
      </w:r>
    </w:p>
    <w:p w:rsidR="00AF3932" w:rsidRPr="00AF3932" w:rsidRDefault="00AF3932" w:rsidP="00AF39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>открытые занятия и концерты,</w:t>
      </w:r>
    </w:p>
    <w:p w:rsidR="00AF3932" w:rsidRPr="00AF3932" w:rsidRDefault="00AF3932" w:rsidP="00AF39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>выполнение и защита проекта, учебно-исследовательских работ,</w:t>
      </w:r>
    </w:p>
    <w:p w:rsidR="00AF3932" w:rsidRPr="00AF3932" w:rsidRDefault="00AF3932" w:rsidP="00AF39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и традиционных форм определения результата </w:t>
      </w:r>
      <w:proofErr w:type="gramStart"/>
      <w:r w:rsidRPr="00AF3932">
        <w:rPr>
          <w:rFonts w:ascii="Times New Roman" w:eastAsia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в дополнительном образовании детей стала форма конкурсных мероприятий (соревнования, фестивали, выставки, олимпиады, конференции и т.д.), где образовательные результаты демонстрируются в особой, отличной от других видов оценивания, системе координат.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Безусловно, наряду с конкурсными мероприятиями существуют и другие </w:t>
      </w:r>
      <w:proofErr w:type="gramStart"/>
      <w:r w:rsidRPr="00AF3932">
        <w:rPr>
          <w:rFonts w:ascii="Times New Roman" w:eastAsia="Times New Roman" w:hAnsi="Times New Roman" w:cs="Times New Roman"/>
          <w:sz w:val="24"/>
          <w:szCs w:val="24"/>
        </w:rPr>
        <w:t>формы</w:t>
      </w:r>
      <w:proofErr w:type="gram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и подходы к оценке вариативных результатов в дополнительном образовании детей.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Одной из особенностей указанных выше форм является командное участие и групповая работа на общий результат. Другая особенность – предъявление результата пролонгированной работы автора (или авторов) по созданию творческого произведения или материального объекта, технической конструкции и т.д. Третья особенность – субъект оценки зачастую является и субъектом обучения оцениваемого. Учитывая особенности этих форм, выступающих часто средством обучения, могут ли в таком случае они </w:t>
      </w:r>
      <w:r w:rsidRPr="00AF39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позволить создать условия для объективной демонстрации персонального результата, направленного на решение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задач, связанных с будущим профессиональным образованием или же профессией? Однозначный ответ трудно дать.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F3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Предпрофессиональные</w:t>
      </w:r>
      <w:proofErr w:type="spellEnd"/>
      <w:r w:rsidRPr="00AF3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 профессиональные образовательные программы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В то же время в дополнительных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программах, реализующихся в области спорта и искусства согласно установленным федеральным государственным требованиям и федеральным стандартам спортивной подготовки, существуют переводные (квалификационные) и итоговые (выпускные) экзамены, позволяющие оценить образовательные результаты по итогам освоения образовательной программы или ее части.</w:t>
      </w:r>
      <w:proofErr w:type="gram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Вместе с тем в практике дополнительного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особенно художественной направленности, такие экзаменационные испытания также имеют место быть в многолетних комбинированных (комплексных) программах, несмотря на отсутствие прямого предписания их существования.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Важно также отметить, что в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предпрофессиональном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дополнительном образовании образовательные программы существуют не для всех видов физической культуры и спорта, а также видов искусства. Равно также не существует федеральных государственных требований для таких областей как наука и техника, военно-патриотическое дело, естественнонаучная и гуманитарная, туризм и краеведение. </w:t>
      </w:r>
      <w:proofErr w:type="gramStart"/>
      <w:r w:rsidRPr="00AF393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 не существует и дополнительных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программ.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Данное обстоятельство можно назвать пробелом линейной системы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подготовки будущих студентов профессионального образования и реализации соответствующей функции дополнительного образования, направленной на подготовку к получению профессионального образования.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В этой связи справедливо в указанных областях и видах деятельности дополнительного образования возник «продвинутый», углубленный, а по сути –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предпрофессиональный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уровень дополнительных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программ с соответствующим уровнем содержания образования и планируемых результатов.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Есть ли сегодня инструмент, способный актуализировать значимость результатов такого обучения в системе дополнительного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предпрофессионального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на пути к получению профессии и в связке учебной деятельности с реальным трудом?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>В профессиональном образовании сегодня проходит апробацию аналогичный по смыслам и задачам инструмент. Это новая для российского образования форма итогового испытания — демонстрационный экзамен, который меняет традиционную практику сдачи студентом по итогам обучения теоретического экзамена и защиты дипломной работы.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>Демонстрационный экзамен, в целом, представляется как один из ключевых элементов управления качеством образования, как средство независимого оценивания обучения, в том числе сравнительного, выходящего за рамки национального образования, где моделируется реальная производственная ситуация, когда студент-выпускник должен продемонстрировать, что он умеет.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Демонстрационный экзамен в профессиональном образовании имеет широкое представление в зарубежном опыте. Особенно ярко система демонстрационных экзаменов представлена в одном из ведущих лидеров по уровню образования – Финляндии, где </w:t>
      </w:r>
      <w:r w:rsidRPr="00AF3932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профессиональное образование взрослых в большой степени основано на системе демонстрационных экзаменов.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>Демонстрационный экзамен сдается путем показа (демонстрации) профессионального мастерства, предусмотренного базовыми разделами учебного плана образовательной программы, в процессе экзаменационных мероприятий, организуемых, в первую очередь, в реальных условиях труда на промышленном производстве или в сфере обслуживания.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>Сдача экзамена может проходить в определённое время или в виде долговременного процесса, включающего несколько этапов. [3]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>Важным представляется та особенность, что начальное профессиональное образование также можно получить через систему демонстрационных экзаменов, не принимая участия в подготовительном обучении. То есть профессиональные навыки любого человека могут быть признаны независимо от того, как они были приобретены: в процессе трудовой деятельности, учёбы или каким-либо другим образом.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В нашей стране появление демонстрационных экзаменов тесно связано с внедрением профессиональных стандартов, созданием национальной системы квалификаций и международным движением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и не противоречит действующему понятию «квалификационный экзамен».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Прагматизация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сегодня выводит на первый план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практикоориентрованные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задачи дополнительного образования – профориентация, профессиональные пробы,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предпрофессиональная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подготовка.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>В связи с этим возникает необходимость найти инструментарий для диагностики и демонстрации образовательных результатов по программам дополнительного образования на углубленном (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предпрофессиональном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) уровне содержания, который бы отвечал вызовам времени и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коррелировал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аналогичному инструментарию на следующем этапе  — в профессиональном образовании.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Таким уровнем содержания и результатов в дополнительных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программах, как мы уже отметили, является углубленный (продвинутый, повышенный) уровень, представляющий по сути дополнительное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предпрофессиональное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образование.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Исключение, на наш взгляд, здесь могут составлять дополнительные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программы в областях, в которых существуют  дополнительные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программы. Это значительная часть программ художественной и физкультурно-спортивной направленности. То есть целесообразность проведения подобных испытаний по некоторым видам искусства и спорта является нелогичным, ввиду существующей нормативной возможности продолжения обучения по дополнительным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программам.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 принципах и процессах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Поскольку итоговая аттестация не является обязательной при реализации дополнительных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программ, первый принцип ее организации – добровольность участия.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этой вязи возникает и самая серьезная задача – мотивация. Мотивация для образовательной организации – зачем ее </w:t>
      </w:r>
      <w:proofErr w:type="gramStart"/>
      <w:r w:rsidRPr="00AF393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принимать участие в этой добровольной сертификации (баллы к рейтингу или к гранту, к аттестации руководящих и педагогических работников, гранты на оборудование и другое).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Мотивация педагога – как и зачем готовить </w:t>
      </w:r>
      <w:proofErr w:type="gramStart"/>
      <w:r w:rsidRPr="00AF393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к данному испытанию? Возможно для него, это баллы к аттестации, профессиональное развитие (модульный курс повышения квалификации), материальное и нематериальное стимулирование и другое.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И главное — мотивация учащегося и его </w:t>
      </w:r>
      <w:proofErr w:type="gramStart"/>
      <w:r w:rsidRPr="00AF3932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proofErr w:type="gram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– с какой целью он будет принимать участие. Очевидно, это могут баллы к поступлению в организации профессионального образования, перспективы взаимодействия с будущим работодателем, материальное поощрение. Результаты подготовки и участия в данном испытании могут способствовать росту самооценки учащегося, оказать значительное (или решающее) влияние на профессиональный выбор.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>Представляется важным учитывать вариативный характер оценки образовательных результатов в многопрофильном и дифференцированном дополнительном образовании – при общей универсальности формы заданий, критериев оценки – следует обеспечить проявление и учет специфики той или иной учебной и творческой деятельности (дисциплины, «практики») учащихся.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Демонстрационный экзамен может служить формой объективной оценки персональных знаний, умений и навыков в определённой области учебно-производственной деятельности, приобретенных в процессе обучения по дополнительной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программе. Для этого могут быть созданы отличные от существующей конкурсной системы формы испытаний.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Демонстрационный экзамен как форма добровольной сертификации не должен является конкурсным мероприятием. То есть должен быть построен на иных основаниях, нежели конкурсное мероприятие, </w:t>
      </w:r>
      <w:proofErr w:type="gramStart"/>
      <w:r w:rsidRPr="00AF3932">
        <w:rPr>
          <w:rFonts w:ascii="Times New Roman" w:eastAsia="Times New Roman" w:hAnsi="Times New Roman" w:cs="Times New Roman"/>
          <w:sz w:val="24"/>
          <w:szCs w:val="24"/>
        </w:rPr>
        <w:t>исключая</w:t>
      </w:r>
      <w:proofErr w:type="gram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(или сводя </w:t>
      </w:r>
      <w:proofErr w:type="gramStart"/>
      <w:r w:rsidRPr="00AF393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минимуму) состязательность и создание коллективного творческого продукта.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Задания для такого рода испытаний, приближенных к экзаменационным условиям, целесообразнее сделать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практикоориентированными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, позволяющими продемонстрировать не только знания, но и практические </w:t>
      </w:r>
      <w:proofErr w:type="gramStart"/>
      <w:r w:rsidRPr="00AF3932">
        <w:rPr>
          <w:rFonts w:ascii="Times New Roman" w:eastAsia="Times New Roman" w:hAnsi="Times New Roman" w:cs="Times New Roman"/>
          <w:sz w:val="24"/>
          <w:szCs w:val="24"/>
        </w:rPr>
        <w:t>умения</w:t>
      </w:r>
      <w:proofErr w:type="gram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и навыки при решении соответствующих “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кейсовых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>” заданий.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>Очевидно, что такого рода оценка не может быть односложна. В ходе такого испытания оцениваются специальные способности и так называемые «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hard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>”, выраженные в конкретных (начальных) профессиональных умениях и навыках по направлению деятельности (дисциплине, практике) дополнительного образования детей. Целесообразно также предусмотреть здесь дифференциацию на разные уровни сложности, которые может выполнить испытуемый.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Наряду с демонстрацией сформированных специальных способностей представляется важным, учитывая сущность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программ (общее развитие), использовать формы и механизмы демонстрации универсальных, общих способностей, умений и навыков и так называемых “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soft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” (коммуникация, организация,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>, мышление и др.).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Привлечение к оценке результатов испытания экспертов из профессиональных образовательных организаций, работодателей, общественных советов, структур оценки качества позволят сделать процедуру более объективной. А общественные наблюдатели и зрители, интернет-трансляция позволила бы сделать процедуру отрытой для широкой </w:t>
      </w:r>
      <w:proofErr w:type="gramStart"/>
      <w:r w:rsidRPr="00AF3932">
        <w:rPr>
          <w:rFonts w:ascii="Times New Roman" w:eastAsia="Times New Roman" w:hAnsi="Times New Roman" w:cs="Times New Roman"/>
          <w:sz w:val="24"/>
          <w:szCs w:val="24"/>
        </w:rPr>
        <w:t>общественности</w:t>
      </w:r>
      <w:proofErr w:type="gram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и способствовало бы популяризации системы.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 возможностях и рисках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>Демонстрационный экзамен может служить перспективным инструментом консолидации, обновления содержания и повышения качества дополнительного образования детей.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Содержание заданий, перечень знаний, умений и навыков, их критерии оценки, по сути, определят требование к результатам освоения дополнительной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программы углубленного (продвинутого) уровня, сформировав, таким образом, своеобразный «стандарт», что позволит повлиять на качество реализуемых дополнительных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программ, сведя к минимуму использование примитивных инструментов в практиках на “продвинутом” уровне.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>А уточнение определения дисциплины (“практики”) позволит их систематизировать и консолидировать понимание содержания смежных, зачастую очень похожих практик, по которым реализуются образовательные программы, сориентировав их, как на определенные прикладные профессии, так и на направления подготовки профессионального образования.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Возвращаясь к одной из ключевых особенностей демонстрационного экзамена в Финляндии – возможности сдачи его без соответствующей формализованной подготовки – стоит рассмотреть возможности сдачи такого испытания  в рассматриваемой сфере и любым желающим в возрасте до 18 лет, не прошедшим формализованной дополнительной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программы углубленного (продвинутого) уровня. Это позволит консолидировать результаты деятельности (а может даже и примирить) сегодня сферу дополнительного и неформального образования в интересах ребенка.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>Особенно важным представляется важность использования этого инструмента в государственной образовательной политике для управления развитием сферой дополнительного образования детей.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Демонстрационный экзамен – как форма добровольной сертификации по дополнительной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программе – может использоваться образовательной организацией как форма итоговой аттестации и подведения итогов </w:t>
      </w:r>
      <w:proofErr w:type="gramStart"/>
      <w:r w:rsidRPr="00AF3932">
        <w:rPr>
          <w:rFonts w:ascii="Times New Roman" w:eastAsia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AF39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Безусловно, утверждать, что данный инструмент </w:t>
      </w:r>
      <w:proofErr w:type="gramStart"/>
      <w:r w:rsidRPr="00AF3932">
        <w:rPr>
          <w:rFonts w:ascii="Times New Roman" w:eastAsia="Times New Roman" w:hAnsi="Times New Roman" w:cs="Times New Roman"/>
          <w:sz w:val="24"/>
          <w:szCs w:val="24"/>
        </w:rPr>
        <w:t>является своего рода универсальной панацеей не представляется</w:t>
      </w:r>
      <w:proofErr w:type="gram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возможным, имея в виду, в том числе, и серьезные риски, которые подлежат отдельному подробному анализу.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Хочется лишь отметить, что данная форма диагностики и оценки должна сохранять свою «эксклюзивность» (в хорошем смысле слова), не переходя в тотальный и единственный инструмент измерения, чтобы долгое время сохранять авторитет (который </w:t>
      </w:r>
      <w:proofErr w:type="gramStart"/>
      <w:r w:rsidRPr="00AF3932">
        <w:rPr>
          <w:rFonts w:ascii="Times New Roman" w:eastAsia="Times New Roman" w:hAnsi="Times New Roman" w:cs="Times New Roman"/>
          <w:sz w:val="24"/>
          <w:szCs w:val="24"/>
        </w:rPr>
        <w:t>впрочем</w:t>
      </w:r>
      <w:proofErr w:type="gram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еще предстоит наработать) для обеспечения качества инструмента.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Вместо заключения или к вопросу преемственности, непрерывности и «реальности» образования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Возможно, если такой инструментарий с его интегрирующими возможностями будет выстроен наряду со средним профессиональным образованием и в дополнительном образовании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предпрофессионального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уровня, то следующим (или параллельным) логичным шагом станет применение его в высшем и дополнительном профессиональном образовании, с ориентацией как на академическое знание, так и на реальное производство и сферы услуг с учетом запроса работодателя.</w:t>
      </w:r>
      <w:proofErr w:type="gramEnd"/>
    </w:p>
    <w:p w:rsidR="00AF3932" w:rsidRPr="00AF3932" w:rsidRDefault="00AF3932" w:rsidP="00AF3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16825" cy="4944745"/>
            <wp:effectExtent l="19050" t="0" r="3175" b="0"/>
            <wp:docPr id="1" name="Рисунок 1" descr="И. Репин. А.С. Пушкин на экзамене в Царском Селе 8 января 1815 года. 19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. Репин. А.С. Пушкин на экзамене в Царском Селе 8 января 1815 года. 1911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494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И. Репин. А.С. Пушкин на экзамене в Царском Селе 8 января 1815 года. 1911. </w:t>
      </w:r>
    </w:p>
    <w:p w:rsidR="00AF3932" w:rsidRPr="00AF3932" w:rsidRDefault="00AF3932" w:rsidP="00AF3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источников</w:t>
      </w:r>
    </w:p>
    <w:p w:rsidR="00AF3932" w:rsidRPr="00AF3932" w:rsidRDefault="00AF3932" w:rsidP="00AF39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Буйлова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Л.Н., </w:t>
      </w:r>
      <w:proofErr w:type="spellStart"/>
      <w:r w:rsidRPr="00AF3932">
        <w:rPr>
          <w:rFonts w:ascii="Times New Roman" w:eastAsia="Times New Roman" w:hAnsi="Times New Roman" w:cs="Times New Roman"/>
          <w:sz w:val="24"/>
          <w:szCs w:val="24"/>
        </w:rPr>
        <w:t>Кленова</w:t>
      </w:r>
      <w:proofErr w:type="spellEnd"/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 Н.В. Концепция развития дополнительного образования детей и задачи обновления образовательной системы. </w:t>
      </w:r>
      <w:hyperlink r:id="rId6" w:history="1">
        <w:r w:rsidRPr="00AF39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http://prodod.moscow/2016/01/18/</w:t>
        </w:r>
      </w:hyperlink>
    </w:p>
    <w:p w:rsidR="00AF3932" w:rsidRPr="00AF3932" w:rsidRDefault="00AF3932" w:rsidP="00AF39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Куприянов Б.В. Дополнительное образование переформатируется. </w:t>
      </w:r>
      <w:hyperlink r:id="rId7" w:history="1">
        <w:r w:rsidRPr="00AF39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https://iq.hse.ru/news/177664005.html</w:t>
        </w:r>
      </w:hyperlink>
    </w:p>
    <w:p w:rsidR="00AF3932" w:rsidRPr="00AF3932" w:rsidRDefault="00AF3932" w:rsidP="00AF39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образование в Финляндии. Профессиональные навыки, знания и умения для трудовой жизни и дальнейшего обучения // Национальное управление образования в Финляндии. </w:t>
      </w:r>
      <w:hyperlink r:id="rId8" w:history="1">
        <w:r w:rsidRPr="00AF39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http://www.oph.fi/download/131410_professionalnoe_obrazovanie_v_finlandii.pdf</w:t>
        </w:r>
      </w:hyperlink>
    </w:p>
    <w:p w:rsidR="00AF3932" w:rsidRPr="00AF3932" w:rsidRDefault="00AF3932" w:rsidP="00AF39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32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Распоряжение Правительства РФ от 04.09.2014 N 1726-р “Об утверждении Концепции развития дополнительного образования детей” // СПС Консультант Плюс</w:t>
      </w:r>
    </w:p>
    <w:p w:rsidR="00AF3932" w:rsidRDefault="00AF3932" w:rsidP="00AF3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932" w:rsidRDefault="00AF3932" w:rsidP="00AF3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932" w:rsidRDefault="00AF3932" w:rsidP="00AF3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932" w:rsidRDefault="00AF3932" w:rsidP="00AF3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932" w:rsidRDefault="00AF3932" w:rsidP="00AF3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932" w:rsidRPr="00AF3932" w:rsidRDefault="00AF3932" w:rsidP="00AF39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3932" w:rsidRPr="00AF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1B6"/>
    <w:multiLevelType w:val="multilevel"/>
    <w:tmpl w:val="6438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13566"/>
    <w:multiLevelType w:val="multilevel"/>
    <w:tmpl w:val="84B8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F3932"/>
    <w:rsid w:val="00765606"/>
    <w:rsid w:val="00AF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9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F3932"/>
    <w:rPr>
      <w:color w:val="0000FF"/>
      <w:u w:val="single"/>
    </w:rPr>
  </w:style>
  <w:style w:type="character" w:customStyle="1" w:styleId="comments">
    <w:name w:val="comments"/>
    <w:basedOn w:val="a0"/>
    <w:rsid w:val="00AF3932"/>
  </w:style>
  <w:style w:type="character" w:customStyle="1" w:styleId="tag-links">
    <w:name w:val="tag-links"/>
    <w:basedOn w:val="a0"/>
    <w:rsid w:val="00AF3932"/>
  </w:style>
  <w:style w:type="paragraph" w:styleId="a4">
    <w:name w:val="Normal (Web)"/>
    <w:basedOn w:val="a"/>
    <w:uiPriority w:val="99"/>
    <w:semiHidden/>
    <w:unhideWhenUsed/>
    <w:rsid w:val="00AF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F3932"/>
    <w:rPr>
      <w:i/>
      <w:iCs/>
    </w:rPr>
  </w:style>
  <w:style w:type="character" w:styleId="a6">
    <w:name w:val="Strong"/>
    <w:basedOn w:val="a0"/>
    <w:uiPriority w:val="22"/>
    <w:qFormat/>
    <w:rsid w:val="00AF39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F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h.fi/download/131410_professionalnoe_obrazovanie_v_finlandi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q.hse.ru/news/1776640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dod.moscow/2016/01/18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2018-02-20T07:33:00Z</dcterms:created>
  <dcterms:modified xsi:type="dcterms:W3CDTF">2018-02-20T07:33:00Z</dcterms:modified>
</cp:coreProperties>
</file>